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A2FCC" w14:textId="28DD7FB5" w:rsidR="00886508" w:rsidRPr="00320A14" w:rsidRDefault="00043187" w:rsidP="00320A14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320A14">
        <w:rPr>
          <w:rFonts w:ascii="Calibri" w:eastAsia="Calibri" w:hAnsi="Calibri" w:cs="Calibri"/>
          <w:b/>
          <w:sz w:val="24"/>
          <w:szCs w:val="24"/>
        </w:rPr>
        <w:t xml:space="preserve">Roteiro 6 – Ciências Humanas – 6º </w:t>
      </w:r>
      <w:proofErr w:type="gramStart"/>
      <w:r w:rsidRPr="00320A14">
        <w:rPr>
          <w:rFonts w:ascii="Calibri" w:eastAsia="Calibri" w:hAnsi="Calibri" w:cs="Calibri"/>
          <w:b/>
          <w:sz w:val="24"/>
          <w:szCs w:val="24"/>
        </w:rPr>
        <w:t>ao 9º anos</w:t>
      </w:r>
      <w:proofErr w:type="gramEnd"/>
    </w:p>
    <w:p w14:paraId="0A7A2FCD" w14:textId="77777777" w:rsidR="00886508" w:rsidRPr="00320A14" w:rsidRDefault="00043187" w:rsidP="00320A14">
      <w:pPr>
        <w:spacing w:after="16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320A14">
        <w:rPr>
          <w:rFonts w:ascii="Calibri" w:eastAsia="Calibri" w:hAnsi="Calibri" w:cs="Calibri"/>
          <w:b/>
          <w:sz w:val="24"/>
          <w:szCs w:val="24"/>
        </w:rPr>
        <w:t>Escravidão</w:t>
      </w:r>
    </w:p>
    <w:p w14:paraId="0A7A2FCE" w14:textId="77777777" w:rsidR="00886508" w:rsidRPr="00320A14" w:rsidRDefault="00886508" w:rsidP="00320A14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7A2FCF" w14:textId="77777777" w:rsidR="00886508" w:rsidRPr="00320A14" w:rsidRDefault="00043187" w:rsidP="00320A14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 w:rsidRPr="00320A14">
        <w:rPr>
          <w:rFonts w:ascii="Calibri" w:eastAsia="Calibri" w:hAnsi="Calibri" w:cs="Calibri"/>
          <w:b/>
        </w:rPr>
        <w:t>Habilidade(s)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20A14" w:rsidRPr="00320A14" w14:paraId="0A7A2FD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2FD0" w14:textId="77777777" w:rsidR="00886508" w:rsidRPr="00320A14" w:rsidRDefault="00043187" w:rsidP="0032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320A14">
              <w:rPr>
                <w:rFonts w:ascii="Calibri" w:eastAsia="Calibri" w:hAnsi="Calibri" w:cs="Calibri"/>
              </w:rPr>
              <w:t>(EF07HI16) Analisar os mecanismos e as dinâmicas de comércio de escravizados em suas</w:t>
            </w:r>
          </w:p>
          <w:p w14:paraId="0A7A2FD1" w14:textId="77777777" w:rsidR="00886508" w:rsidRPr="00320A14" w:rsidRDefault="00043187" w:rsidP="0032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320A14">
              <w:rPr>
                <w:rFonts w:ascii="Calibri" w:eastAsia="Calibri" w:hAnsi="Calibri" w:cs="Calibri"/>
              </w:rPr>
              <w:t>diferentes fases, identificando os agentes responsáveis pelo tráfico e as regiões e zonas</w:t>
            </w:r>
          </w:p>
          <w:p w14:paraId="0A7A2FD2" w14:textId="77777777" w:rsidR="00886508" w:rsidRPr="00320A14" w:rsidRDefault="00043187" w:rsidP="0032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320A14">
              <w:rPr>
                <w:rFonts w:ascii="Calibri" w:eastAsia="Calibri" w:hAnsi="Calibri" w:cs="Calibri"/>
              </w:rPr>
              <w:t>africanas de procedência dos escravizados.</w:t>
            </w:r>
          </w:p>
        </w:tc>
      </w:tr>
    </w:tbl>
    <w:p w14:paraId="0A7A2FD4" w14:textId="77777777" w:rsidR="00886508" w:rsidRPr="00320A14" w:rsidRDefault="00886508" w:rsidP="00320A14">
      <w:pPr>
        <w:spacing w:after="160" w:line="240" w:lineRule="auto"/>
        <w:jc w:val="both"/>
        <w:rPr>
          <w:rFonts w:ascii="Calibri" w:eastAsia="Calibri" w:hAnsi="Calibri" w:cs="Calibri"/>
          <w:b/>
        </w:rPr>
      </w:pPr>
    </w:p>
    <w:p w14:paraId="0A7A2FD5" w14:textId="77777777" w:rsidR="00886508" w:rsidRPr="00320A14" w:rsidRDefault="00043187" w:rsidP="00320A14">
      <w:pPr>
        <w:spacing w:after="160" w:line="240" w:lineRule="auto"/>
        <w:jc w:val="both"/>
        <w:rPr>
          <w:rFonts w:ascii="Calibri" w:eastAsia="Calibri" w:hAnsi="Calibri" w:cs="Calibri"/>
          <w:b/>
        </w:rPr>
      </w:pPr>
      <w:r w:rsidRPr="00320A14">
        <w:rPr>
          <w:rFonts w:ascii="Calibri" w:eastAsia="Calibri" w:hAnsi="Calibri" w:cs="Calibri"/>
          <w:b/>
        </w:rPr>
        <w:t>Ficha Técnica</w:t>
      </w:r>
    </w:p>
    <w:p w14:paraId="0A7A2FD6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Título: Escravidão - Flávio Gomes - Entrevista - Canal Futura</w:t>
      </w:r>
    </w:p>
    <w:p w14:paraId="0A7A2FD7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Parceiro realizador:  Canal Futura</w:t>
      </w:r>
    </w:p>
    <w:p w14:paraId="0A7A2FD8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Duração: 14’09’’</w:t>
      </w:r>
    </w:p>
    <w:p w14:paraId="0A7A2FD9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https://www.youtube.com/watch?v=Zh0nLQ9cOUA</w:t>
      </w:r>
    </w:p>
    <w:p w14:paraId="0A7A2FDA" w14:textId="77777777" w:rsidR="00886508" w:rsidRPr="00320A14" w:rsidRDefault="00886508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</w:p>
    <w:p w14:paraId="0A7A2FDB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Título: Chico Rei | Show da História</w:t>
      </w:r>
    </w:p>
    <w:p w14:paraId="0A7A2FDC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Parceiro realizador:  Canal Futura</w:t>
      </w:r>
    </w:p>
    <w:p w14:paraId="0A7A2FDD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Duração: 13’23’’</w:t>
      </w:r>
    </w:p>
    <w:p w14:paraId="0A7A2FDE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https://www.youtube.com/watch?v=0SDYyuktOCw</w:t>
      </w:r>
    </w:p>
    <w:p w14:paraId="0A7A2FDF" w14:textId="77777777" w:rsidR="00886508" w:rsidRPr="00320A14" w:rsidRDefault="00886508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</w:p>
    <w:p w14:paraId="0A7A2FE0" w14:textId="77777777" w:rsidR="00886508" w:rsidRPr="00320A14" w:rsidRDefault="00043187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Duração total dos vídeos: 27’32’’</w:t>
      </w:r>
    </w:p>
    <w:p w14:paraId="0A7A2FE1" w14:textId="77777777" w:rsidR="00886508" w:rsidRPr="00320A14" w:rsidRDefault="00886508" w:rsidP="000D7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40" w:lineRule="auto"/>
        <w:jc w:val="both"/>
        <w:rPr>
          <w:rFonts w:ascii="Calibri" w:eastAsia="Calibri" w:hAnsi="Calibri" w:cs="Calibri"/>
        </w:rPr>
      </w:pPr>
    </w:p>
    <w:p w14:paraId="3518B586" w14:textId="77777777" w:rsidR="000D742F" w:rsidRDefault="000D742F" w:rsidP="00320A14">
      <w:pPr>
        <w:spacing w:after="160" w:line="240" w:lineRule="auto"/>
        <w:jc w:val="both"/>
        <w:rPr>
          <w:rFonts w:ascii="Calibri" w:eastAsia="Calibri" w:hAnsi="Calibri" w:cs="Calibri"/>
          <w:b/>
        </w:rPr>
      </w:pPr>
    </w:p>
    <w:p w14:paraId="40A97ED5" w14:textId="41738779" w:rsidR="00337CE9" w:rsidRPr="00337CE9" w:rsidRDefault="00337CE9" w:rsidP="00337CE9">
      <w:pPr>
        <w:spacing w:after="160" w:line="256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337CE9">
        <w:rPr>
          <w:rFonts w:ascii="Calibri" w:eastAsia="Calibri" w:hAnsi="Calibri" w:cs="Calibri"/>
          <w:b/>
          <w:color w:val="FF0000"/>
        </w:rPr>
        <w:t xml:space="preserve">Título: </w:t>
      </w:r>
      <w:r w:rsidRPr="00337CE9">
        <w:rPr>
          <w:rFonts w:ascii="Calibri" w:eastAsia="Calibri" w:hAnsi="Calibri" w:cs="Calibri"/>
          <w:b/>
          <w:color w:val="FF0000"/>
          <w:sz w:val="24"/>
          <w:szCs w:val="24"/>
        </w:rPr>
        <w:t>Escravidão</w:t>
      </w:r>
      <w:r w:rsidRPr="00337CE9">
        <w:rPr>
          <w:rFonts w:ascii="Calibri" w:eastAsia="Calibri" w:hAnsi="Calibri" w:cs="Calibri"/>
          <w:b/>
          <w:color w:val="FF0000"/>
          <w:sz w:val="24"/>
          <w:szCs w:val="24"/>
        </w:rPr>
        <w:t xml:space="preserve"> no Brasil</w:t>
      </w:r>
    </w:p>
    <w:p w14:paraId="6E29CB5A" w14:textId="3141B42A" w:rsidR="00337CE9" w:rsidRPr="00337CE9" w:rsidRDefault="00337CE9" w:rsidP="00320A14">
      <w:pPr>
        <w:spacing w:after="160" w:line="240" w:lineRule="auto"/>
        <w:jc w:val="both"/>
        <w:rPr>
          <w:rFonts w:ascii="Calibri" w:eastAsia="Calibri" w:hAnsi="Calibri" w:cs="Calibri"/>
          <w:b/>
          <w:color w:val="FF0000"/>
        </w:rPr>
      </w:pPr>
    </w:p>
    <w:p w14:paraId="0A7A2FE2" w14:textId="745C854E" w:rsidR="00886508" w:rsidRPr="00337CE9" w:rsidRDefault="00337CE9" w:rsidP="00320A14">
      <w:pPr>
        <w:spacing w:after="160" w:line="240" w:lineRule="auto"/>
        <w:jc w:val="both"/>
        <w:rPr>
          <w:rFonts w:ascii="Calibri" w:eastAsia="Calibri" w:hAnsi="Calibri" w:cs="Calibri"/>
          <w:color w:val="FF0000"/>
        </w:rPr>
      </w:pPr>
      <w:r w:rsidRPr="00337CE9">
        <w:rPr>
          <w:rFonts w:ascii="Calibri" w:eastAsia="Calibri" w:hAnsi="Calibri" w:cs="Calibri"/>
          <w:b/>
          <w:color w:val="FF0000"/>
        </w:rPr>
        <w:t>Roteiro de grav</w:t>
      </w:r>
      <w:r w:rsidR="00043187" w:rsidRPr="00337CE9">
        <w:rPr>
          <w:rFonts w:ascii="Calibri" w:eastAsia="Calibri" w:hAnsi="Calibri" w:cs="Calibri"/>
          <w:b/>
          <w:color w:val="FF0000"/>
        </w:rPr>
        <w:t>ação</w:t>
      </w:r>
      <w:r w:rsidR="00043187" w:rsidRPr="00337CE9">
        <w:rPr>
          <w:rFonts w:ascii="Calibri" w:eastAsia="Calibri" w:hAnsi="Calibri" w:cs="Calibri"/>
          <w:color w:val="FF0000"/>
        </w:rPr>
        <w:t xml:space="preserve"> </w:t>
      </w:r>
    </w:p>
    <w:p w14:paraId="1C73098F" w14:textId="77777777" w:rsidR="00337CE9" w:rsidRDefault="00337CE9" w:rsidP="00320A14">
      <w:pPr>
        <w:spacing w:after="160" w:line="240" w:lineRule="auto"/>
        <w:jc w:val="both"/>
        <w:rPr>
          <w:rFonts w:ascii="Calibri" w:eastAsia="Calibri" w:hAnsi="Calibri" w:cs="Calibri"/>
        </w:rPr>
      </w:pPr>
    </w:p>
    <w:p w14:paraId="7B364785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37CE9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r w:rsidR="00043187" w:rsidRPr="00320A14">
        <w:rPr>
          <w:rFonts w:ascii="Calibri" w:eastAsia="Calibri" w:hAnsi="Calibri" w:cs="Calibri"/>
        </w:rPr>
        <w:t xml:space="preserve">Olá a todos! </w:t>
      </w:r>
    </w:p>
    <w:p w14:paraId="22151968" w14:textId="77777777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 xml:space="preserve">O tema da aula de hoje é um dos mais importantes para a compreensão da História do Brasil: a escravidão. </w:t>
      </w:r>
    </w:p>
    <w:p w14:paraId="13A8A6F0" w14:textId="77777777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 xml:space="preserve">Ao longo de quase 400 anos, aproximadamente 6 milhões de africanos escravizados de diferentes origens foram trazidos à força para o Brasil. </w:t>
      </w:r>
    </w:p>
    <w:p w14:paraId="0A7A2FE3" w14:textId="4818F597" w:rsidR="00886508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 xml:space="preserve">Esse volume equivale a 40% de todo o volume do tráfico atlântico. </w:t>
      </w:r>
    </w:p>
    <w:p w14:paraId="009288BC" w14:textId="77777777" w:rsidR="00337CE9" w:rsidRPr="00320A14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</w:p>
    <w:p w14:paraId="25D40E9C" w14:textId="77777777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Ao longo desses séculos, a força escrava foi utilizada de diversas maneiras</w:t>
      </w:r>
      <w:r w:rsidR="00337CE9">
        <w:rPr>
          <w:rFonts w:ascii="Calibri" w:eastAsia="Calibri" w:hAnsi="Calibri" w:cs="Calibri"/>
        </w:rPr>
        <w:t xml:space="preserve"> em todo território português.</w:t>
      </w:r>
    </w:p>
    <w:p w14:paraId="0A7A2FE4" w14:textId="09FB8760" w:rsidR="00886508" w:rsidRPr="00320A14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</w:t>
      </w:r>
      <w:r w:rsidR="00043187" w:rsidRPr="00320A14">
        <w:rPr>
          <w:rFonts w:ascii="Calibri" w:eastAsia="Calibri" w:hAnsi="Calibri" w:cs="Calibri"/>
        </w:rPr>
        <w:t>continuou assim depois da independência do nosso país.</w:t>
      </w:r>
    </w:p>
    <w:p w14:paraId="6B5235BE" w14:textId="15BF7C47" w:rsidR="00320A14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lastRenderedPageBreak/>
        <w:t>Durante a aula, preste atenção principalmente nas diferentes formas que essas pessoas encontraram para modificar a situação em que se encontravam.</w:t>
      </w:r>
    </w:p>
    <w:p w14:paraId="6E0F7DF1" w14:textId="0FF8ACA3" w:rsidR="00043187" w:rsidRDefault="00043187" w:rsidP="00337CE9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5203A7F7" w14:textId="714FA082" w:rsidR="000D742F" w:rsidRDefault="000D742F" w:rsidP="00337CE9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69ECB98C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  <w:r w:rsidRPr="00337CE9">
        <w:rPr>
          <w:rFonts w:ascii="Calibri" w:eastAsia="Calibri" w:hAnsi="Calibri" w:cs="Calibri"/>
          <w:b/>
          <w:color w:val="00B0F0"/>
        </w:rPr>
        <w:t>Entram vídeos da ficha técnica</w:t>
      </w:r>
    </w:p>
    <w:p w14:paraId="760D9F26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039F6773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315BF734" w14:textId="68752CB6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37CE9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Os vídeos nos deram muitas informações sobre esse período da história brasileira. </w:t>
      </w:r>
    </w:p>
    <w:p w14:paraId="0A3C229D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</w:p>
    <w:p w14:paraId="0A7A2FEA" w14:textId="269A977B" w:rsidR="00886508" w:rsidRP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00043187" w:rsidRPr="00320A14">
        <w:rPr>
          <w:rFonts w:ascii="Calibri" w:eastAsia="Calibri" w:hAnsi="Calibri" w:cs="Calibri"/>
        </w:rPr>
        <w:t xml:space="preserve">ocê conseguiria explicar as diferentes formas que os escravizados encontraram para lutar contra </w:t>
      </w:r>
      <w:r>
        <w:rPr>
          <w:rFonts w:ascii="Calibri" w:eastAsia="Calibri" w:hAnsi="Calibri" w:cs="Calibri"/>
        </w:rPr>
        <w:t>a situação em que viviam</w:t>
      </w:r>
      <w:r w:rsidRPr="00337CE9">
        <w:rPr>
          <w:rFonts w:ascii="Calibri" w:eastAsia="Calibri" w:hAnsi="Calibri" w:cs="Calibri"/>
        </w:rPr>
        <w:t xml:space="preserve"> </w:t>
      </w:r>
      <w:r w:rsidRPr="00320A14">
        <w:rPr>
          <w:rFonts w:ascii="Calibri" w:eastAsia="Calibri" w:hAnsi="Calibri" w:cs="Calibri"/>
        </w:rPr>
        <w:t>no Brasil</w:t>
      </w:r>
      <w:r w:rsidR="00043187" w:rsidRPr="00320A14">
        <w:rPr>
          <w:rFonts w:ascii="Calibri" w:eastAsia="Calibri" w:hAnsi="Calibri" w:cs="Calibri"/>
        </w:rPr>
        <w:t>?</w:t>
      </w:r>
    </w:p>
    <w:p w14:paraId="2CA4442F" w14:textId="77777777" w:rsidR="000D742F" w:rsidRPr="00320A14" w:rsidRDefault="000D742F" w:rsidP="00337CE9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13B21AFC" w14:textId="77777777" w:rsidR="00337CE9" w:rsidRP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2FF48626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  <w:r w:rsidRPr="00337CE9">
        <w:rPr>
          <w:rFonts w:ascii="Calibri" w:eastAsia="Calibri" w:hAnsi="Calibri" w:cs="Calibri"/>
          <w:b/>
          <w:color w:val="00B0F0"/>
        </w:rPr>
        <w:t xml:space="preserve">Transição para a correção da atividade </w:t>
      </w:r>
    </w:p>
    <w:p w14:paraId="5A38778F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434F94C5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4CBACDE6" w14:textId="1C315071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37CE9">
        <w:rPr>
          <w:rFonts w:ascii="Calibri" w:eastAsia="Calibri" w:hAnsi="Calibri" w:cs="Calibri"/>
          <w:b/>
        </w:rPr>
        <w:t>Apresentador:</w:t>
      </w:r>
      <w:r>
        <w:rPr>
          <w:rFonts w:ascii="Calibri" w:eastAsia="Calibri" w:hAnsi="Calibri" w:cs="Calibri"/>
        </w:rPr>
        <w:t xml:space="preserve"> </w:t>
      </w:r>
      <w:r w:rsidR="00043187" w:rsidRPr="00320A14">
        <w:rPr>
          <w:rFonts w:ascii="Calibri" w:eastAsia="Calibri" w:hAnsi="Calibri" w:cs="Calibri"/>
        </w:rPr>
        <w:t xml:space="preserve">Flávio Gomes </w:t>
      </w:r>
      <w:r>
        <w:rPr>
          <w:rFonts w:ascii="Calibri" w:eastAsia="Calibri" w:hAnsi="Calibri" w:cs="Calibri"/>
        </w:rPr>
        <w:t>destac</w:t>
      </w:r>
      <w:r w:rsidR="005E4451">
        <w:rPr>
          <w:rFonts w:ascii="Calibri" w:eastAsia="Calibri" w:hAnsi="Calibri" w:cs="Calibri"/>
        </w:rPr>
        <w:t>a a</w:t>
      </w:r>
      <w:r w:rsidR="00043187" w:rsidRPr="00320A14">
        <w:rPr>
          <w:rFonts w:ascii="Calibri" w:eastAsia="Calibri" w:hAnsi="Calibri" w:cs="Calibri"/>
        </w:rPr>
        <w:t xml:space="preserve"> importância de Palmares para a História de toda a América, já que foi o maior e mais duradouro quilombo já conhecido. </w:t>
      </w:r>
    </w:p>
    <w:p w14:paraId="1EC05A8F" w14:textId="77777777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 xml:space="preserve">Mesmo depois da morte de Zumbi, o quilombo continuou existindo por décadas. </w:t>
      </w:r>
    </w:p>
    <w:p w14:paraId="5A03732B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</w:p>
    <w:p w14:paraId="5A103D51" w14:textId="2EC963D1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  <w:r w:rsidRPr="00320A14">
        <w:rPr>
          <w:rFonts w:ascii="Calibri" w:eastAsia="Calibri" w:hAnsi="Calibri" w:cs="Calibri"/>
        </w:rPr>
        <w:t>Além disso, ele lembra que a formação de quilombos ocorreu em todo o território brasileiro</w:t>
      </w:r>
      <w:r w:rsidR="005E4451">
        <w:rPr>
          <w:rFonts w:ascii="Calibri" w:eastAsia="Calibri" w:hAnsi="Calibri" w:cs="Calibri"/>
        </w:rPr>
        <w:t xml:space="preserve"> e </w:t>
      </w:r>
      <w:r w:rsidR="00A40FDB">
        <w:rPr>
          <w:rFonts w:ascii="Calibri" w:eastAsia="Calibri" w:hAnsi="Calibri" w:cs="Calibri"/>
        </w:rPr>
        <w:t>também em outras regiões da América do Sul.</w:t>
      </w:r>
      <w:r w:rsidRPr="00320A14">
        <w:rPr>
          <w:rFonts w:ascii="Calibri" w:eastAsia="Calibri" w:hAnsi="Calibri" w:cs="Calibri"/>
        </w:rPr>
        <w:t xml:space="preserve"> </w:t>
      </w:r>
    </w:p>
    <w:p w14:paraId="608A447A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00B0F0"/>
        </w:rPr>
      </w:pPr>
    </w:p>
    <w:p w14:paraId="689A5D59" w14:textId="7F071CD8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043187" w:rsidRPr="00320A14">
        <w:rPr>
          <w:rFonts w:ascii="Calibri" w:eastAsia="Calibri" w:hAnsi="Calibri" w:cs="Calibri"/>
        </w:rPr>
        <w:t xml:space="preserve"> história de Chico rei aponta</w:t>
      </w:r>
      <w:r>
        <w:rPr>
          <w:rFonts w:ascii="Calibri" w:eastAsia="Calibri" w:hAnsi="Calibri" w:cs="Calibri"/>
        </w:rPr>
        <w:t xml:space="preserve"> ainda</w:t>
      </w:r>
      <w:r w:rsidR="00043187" w:rsidRPr="00320A14">
        <w:rPr>
          <w:rFonts w:ascii="Calibri" w:eastAsia="Calibri" w:hAnsi="Calibri" w:cs="Calibri"/>
        </w:rPr>
        <w:t xml:space="preserve"> para outras formas de protagonismo</w:t>
      </w:r>
      <w:r w:rsidR="005E4451">
        <w:rPr>
          <w:rFonts w:ascii="Calibri" w:eastAsia="Calibri" w:hAnsi="Calibri" w:cs="Calibri"/>
        </w:rPr>
        <w:t xml:space="preserve"> negro</w:t>
      </w:r>
      <w:r w:rsidR="00043187" w:rsidRPr="00320A14">
        <w:rPr>
          <w:rFonts w:ascii="Calibri" w:eastAsia="Calibri" w:hAnsi="Calibri" w:cs="Calibri"/>
        </w:rPr>
        <w:t xml:space="preserve">. </w:t>
      </w:r>
    </w:p>
    <w:p w14:paraId="557571E9" w14:textId="77777777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 xml:space="preserve">Rei no Congo e escravo no Brasil, ele conseguiu comprar a sua alforria, da sua família e de alguns amigos com o ouro encontrado nas minas de Ouro Preto. </w:t>
      </w:r>
    </w:p>
    <w:p w14:paraId="2E2BDF9E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</w:rPr>
      </w:pPr>
    </w:p>
    <w:p w14:paraId="642E854A" w14:textId="7C750789" w:rsidR="00337CE9" w:rsidRDefault="00043187" w:rsidP="00337CE9">
      <w:pPr>
        <w:spacing w:line="240" w:lineRule="auto"/>
        <w:jc w:val="both"/>
        <w:rPr>
          <w:rFonts w:ascii="Calibri" w:eastAsia="Calibri" w:hAnsi="Calibri" w:cs="Calibri"/>
        </w:rPr>
      </w:pPr>
      <w:r w:rsidRPr="00320A14">
        <w:rPr>
          <w:rFonts w:ascii="Calibri" w:eastAsia="Calibri" w:hAnsi="Calibri" w:cs="Calibri"/>
        </w:rPr>
        <w:t>Ju</w:t>
      </w:r>
      <w:r w:rsidR="005E4451">
        <w:rPr>
          <w:rFonts w:ascii="Calibri" w:eastAsia="Calibri" w:hAnsi="Calibri" w:cs="Calibri"/>
        </w:rPr>
        <w:t>ntos construíram</w:t>
      </w:r>
      <w:r w:rsidRPr="00320A14">
        <w:rPr>
          <w:rFonts w:ascii="Calibri" w:eastAsia="Calibri" w:hAnsi="Calibri" w:cs="Calibri"/>
        </w:rPr>
        <w:t xml:space="preserve"> a igreja de Santa Efigênia e reuni</w:t>
      </w:r>
      <w:r w:rsidR="005E4451">
        <w:rPr>
          <w:rFonts w:ascii="Calibri" w:eastAsia="Calibri" w:hAnsi="Calibri" w:cs="Calibri"/>
        </w:rPr>
        <w:t>ram</w:t>
      </w:r>
      <w:bookmarkStart w:id="0" w:name="_GoBack"/>
      <w:bookmarkEnd w:id="0"/>
      <w:r w:rsidRPr="00320A14">
        <w:rPr>
          <w:rFonts w:ascii="Calibri" w:eastAsia="Calibri" w:hAnsi="Calibri" w:cs="Calibri"/>
        </w:rPr>
        <w:t xml:space="preserve"> recursos para comprar a liberdade de outros escravizados. </w:t>
      </w:r>
    </w:p>
    <w:p w14:paraId="40C9D2FC" w14:textId="77777777" w:rsidR="00337CE9" w:rsidRPr="00337CE9" w:rsidRDefault="00337CE9" w:rsidP="00337CE9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77DFC27B" w14:textId="77777777" w:rsidR="00337CE9" w:rsidRPr="00337CE9" w:rsidRDefault="00337CE9" w:rsidP="00337CE9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337CE9">
        <w:rPr>
          <w:rFonts w:asciiTheme="majorHAnsi" w:eastAsia="Calibri" w:hAnsiTheme="majorHAnsi" w:cs="Calibri"/>
        </w:rPr>
        <w:t xml:space="preserve">O vídeo </w:t>
      </w:r>
      <w:r w:rsidR="00043187" w:rsidRPr="00337CE9">
        <w:rPr>
          <w:rFonts w:asciiTheme="majorHAnsi" w:eastAsia="Calibri" w:hAnsiTheme="majorHAnsi" w:cs="Calibri"/>
        </w:rPr>
        <w:t>destaca que a própria religiã</w:t>
      </w:r>
      <w:r w:rsidRPr="00337CE9">
        <w:rPr>
          <w:rFonts w:asciiTheme="majorHAnsi" w:eastAsia="Calibri" w:hAnsiTheme="majorHAnsi" w:cs="Calibri"/>
        </w:rPr>
        <w:t>o era uma forma de resistência.</w:t>
      </w:r>
    </w:p>
    <w:p w14:paraId="400BEBCA" w14:textId="77777777" w:rsidR="00337CE9" w:rsidRPr="00337CE9" w:rsidRDefault="00337CE9" w:rsidP="00337CE9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337CE9">
        <w:rPr>
          <w:rFonts w:asciiTheme="majorHAnsi" w:eastAsia="Calibri" w:hAnsiTheme="majorHAnsi" w:cs="Calibri"/>
        </w:rPr>
        <w:t>R</w:t>
      </w:r>
      <w:r w:rsidR="00043187" w:rsidRPr="00337CE9">
        <w:rPr>
          <w:rFonts w:asciiTheme="majorHAnsi" w:eastAsia="Calibri" w:hAnsiTheme="majorHAnsi" w:cs="Calibri"/>
        </w:rPr>
        <w:t>elacionando santos católicos com entidades africanas, eles conseguiram manter os seus costumes ao longo do tempo.</w:t>
      </w:r>
    </w:p>
    <w:p w14:paraId="7D6A3B8A" w14:textId="77777777" w:rsidR="00337CE9" w:rsidRPr="00337CE9" w:rsidRDefault="00337CE9" w:rsidP="00337CE9">
      <w:pPr>
        <w:spacing w:line="240" w:lineRule="auto"/>
        <w:jc w:val="both"/>
        <w:rPr>
          <w:rFonts w:asciiTheme="majorHAnsi" w:hAnsiTheme="majorHAnsi"/>
        </w:rPr>
      </w:pPr>
    </w:p>
    <w:p w14:paraId="2829209F" w14:textId="61383CF4" w:rsidR="00337CE9" w:rsidRPr="00337CE9" w:rsidRDefault="00337CE9" w:rsidP="00337CE9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337CE9">
        <w:rPr>
          <w:rFonts w:asciiTheme="majorHAnsi" w:hAnsiTheme="majorHAnsi"/>
        </w:rPr>
        <w:t xml:space="preserve">Para saber mais, basta </w:t>
      </w:r>
      <w:r w:rsidRPr="00337CE9">
        <w:rPr>
          <w:rFonts w:asciiTheme="majorHAnsi" w:hAnsiTheme="majorHAnsi"/>
        </w:rPr>
        <w:t xml:space="preserve">apontar a câmera do celular para o QR </w:t>
      </w:r>
      <w:proofErr w:type="spellStart"/>
      <w:r w:rsidRPr="00337CE9">
        <w:rPr>
          <w:rFonts w:asciiTheme="majorHAnsi" w:hAnsiTheme="majorHAnsi"/>
        </w:rPr>
        <w:t>code</w:t>
      </w:r>
      <w:proofErr w:type="spellEnd"/>
      <w:r w:rsidRPr="00337CE9">
        <w:rPr>
          <w:rFonts w:asciiTheme="majorHAnsi" w:hAnsiTheme="majorHAnsi"/>
        </w:rPr>
        <w:t xml:space="preserve"> que está na tela.</w:t>
      </w:r>
    </w:p>
    <w:p w14:paraId="45874278" w14:textId="710DC9A9" w:rsidR="00337CE9" w:rsidRPr="00337CE9" w:rsidRDefault="00337CE9" w:rsidP="00337CE9">
      <w:pPr>
        <w:spacing w:line="240" w:lineRule="auto"/>
        <w:jc w:val="both"/>
        <w:rPr>
          <w:rFonts w:asciiTheme="majorHAnsi" w:eastAsia="Calibri" w:hAnsiTheme="majorHAnsi" w:cs="Calibri"/>
        </w:rPr>
      </w:pPr>
      <w:r w:rsidRPr="00337CE9">
        <w:rPr>
          <w:rFonts w:asciiTheme="majorHAnsi" w:eastAsia="Calibri" w:hAnsiTheme="majorHAnsi" w:cs="Calibri"/>
        </w:rPr>
        <w:t>Bom estudo!</w:t>
      </w:r>
    </w:p>
    <w:p w14:paraId="0A7A2FEE" w14:textId="77777777" w:rsidR="00886508" w:rsidRPr="00337CE9" w:rsidRDefault="00886508" w:rsidP="00337CE9">
      <w:pPr>
        <w:spacing w:line="240" w:lineRule="auto"/>
        <w:jc w:val="both"/>
        <w:rPr>
          <w:rFonts w:asciiTheme="majorHAnsi" w:eastAsia="Calibri" w:hAnsiTheme="majorHAnsi" w:cs="Calibri"/>
        </w:rPr>
      </w:pPr>
    </w:p>
    <w:p w14:paraId="040CC108" w14:textId="77777777" w:rsid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7855F3CB" w14:textId="77777777" w:rsidR="00337CE9" w:rsidRPr="00337CE9" w:rsidRDefault="00337CE9" w:rsidP="00337CE9">
      <w:pPr>
        <w:spacing w:line="240" w:lineRule="auto"/>
        <w:jc w:val="both"/>
        <w:rPr>
          <w:rFonts w:ascii="Calibri" w:eastAsia="Calibri" w:hAnsi="Calibri" w:cs="Calibri"/>
          <w:b/>
          <w:color w:val="7030A0"/>
        </w:rPr>
      </w:pPr>
    </w:p>
    <w:p w14:paraId="0A7A2FEF" w14:textId="77777777" w:rsidR="00886508" w:rsidRPr="00337CE9" w:rsidRDefault="00043187" w:rsidP="00337CE9">
      <w:pPr>
        <w:spacing w:line="240" w:lineRule="auto"/>
        <w:jc w:val="both"/>
        <w:rPr>
          <w:rFonts w:ascii="Calibri" w:eastAsia="Calibri" w:hAnsi="Calibri" w:cs="Calibri"/>
          <w:b/>
          <w:color w:val="7030A0"/>
        </w:rPr>
      </w:pPr>
      <w:r w:rsidRPr="00337CE9">
        <w:rPr>
          <w:rFonts w:ascii="Calibri" w:eastAsia="Calibri" w:hAnsi="Calibri" w:cs="Calibri"/>
          <w:b/>
          <w:color w:val="7030A0"/>
        </w:rPr>
        <w:t>Para saber mais</w:t>
      </w:r>
    </w:p>
    <w:p w14:paraId="0A7A2FF0" w14:textId="77777777" w:rsidR="00886508" w:rsidRPr="00337CE9" w:rsidRDefault="00043187" w:rsidP="00337CE9">
      <w:pPr>
        <w:spacing w:line="240" w:lineRule="auto"/>
        <w:jc w:val="both"/>
        <w:rPr>
          <w:rFonts w:ascii="Calibri" w:eastAsia="Calibri" w:hAnsi="Calibri" w:cs="Calibri"/>
          <w:color w:val="7030A0"/>
        </w:rPr>
      </w:pPr>
      <w:r w:rsidRPr="00337CE9">
        <w:rPr>
          <w:rFonts w:ascii="Calibri" w:eastAsia="Calibri" w:hAnsi="Calibri" w:cs="Calibri"/>
          <w:color w:val="7030A0"/>
        </w:rPr>
        <w:t>Acesse estes links/vídeo/livro....</w:t>
      </w:r>
    </w:p>
    <w:p w14:paraId="0A7A2FF1" w14:textId="6914BAF5" w:rsidR="00886508" w:rsidRPr="00337CE9" w:rsidRDefault="00043187" w:rsidP="0033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eastAsia="Calibri" w:hAnsi="Calibri" w:cs="Calibri"/>
          <w:color w:val="7030A0"/>
        </w:rPr>
      </w:pPr>
      <w:r w:rsidRPr="00337CE9">
        <w:rPr>
          <w:rFonts w:ascii="Calibri" w:eastAsia="Calibri" w:hAnsi="Calibri" w:cs="Calibri"/>
          <w:color w:val="7030A0"/>
        </w:rPr>
        <w:t xml:space="preserve">CALEGARI, Luiza. </w:t>
      </w:r>
      <w:r w:rsidRPr="00337CE9">
        <w:rPr>
          <w:rFonts w:ascii="Calibri" w:eastAsia="Calibri" w:hAnsi="Calibri" w:cs="Calibri"/>
          <w:b/>
          <w:color w:val="7030A0"/>
        </w:rPr>
        <w:t xml:space="preserve">Para Lilia </w:t>
      </w:r>
      <w:proofErr w:type="spellStart"/>
      <w:r w:rsidRPr="00337CE9">
        <w:rPr>
          <w:rFonts w:ascii="Calibri" w:eastAsia="Calibri" w:hAnsi="Calibri" w:cs="Calibri"/>
          <w:b/>
          <w:color w:val="7030A0"/>
        </w:rPr>
        <w:t>Schwarcz</w:t>
      </w:r>
      <w:proofErr w:type="spellEnd"/>
      <w:r w:rsidRPr="00337CE9">
        <w:rPr>
          <w:rFonts w:ascii="Calibri" w:eastAsia="Calibri" w:hAnsi="Calibri" w:cs="Calibri"/>
          <w:b/>
          <w:color w:val="7030A0"/>
        </w:rPr>
        <w:t>, Brasil está reescrevendo a história da escravidão</w:t>
      </w:r>
      <w:r w:rsidRPr="00337CE9">
        <w:rPr>
          <w:rFonts w:ascii="Calibri" w:eastAsia="Calibri" w:hAnsi="Calibri" w:cs="Calibri"/>
          <w:color w:val="7030A0"/>
        </w:rPr>
        <w:t xml:space="preserve">. In. Exame. Disponível em: &lt;https://exame.abril.com.br/brasil/para-lilia-schwarcz-brasil-esta-reescrevendo-a-historia-da-escravidao/&gt;. Acesso em: 14 de </w:t>
      </w:r>
      <w:proofErr w:type="spellStart"/>
      <w:r w:rsidRPr="00337CE9">
        <w:rPr>
          <w:rFonts w:ascii="Calibri" w:eastAsia="Calibri" w:hAnsi="Calibri" w:cs="Calibri"/>
          <w:color w:val="7030A0"/>
        </w:rPr>
        <w:t>mai</w:t>
      </w:r>
      <w:proofErr w:type="spellEnd"/>
      <w:r w:rsidRPr="00337CE9">
        <w:rPr>
          <w:rFonts w:ascii="Calibri" w:eastAsia="Calibri" w:hAnsi="Calibri" w:cs="Calibri"/>
          <w:color w:val="7030A0"/>
        </w:rPr>
        <w:t xml:space="preserve"> 2020.  </w:t>
      </w:r>
    </w:p>
    <w:p w14:paraId="5B5530DA" w14:textId="77777777" w:rsidR="00043187" w:rsidRPr="00337CE9" w:rsidRDefault="00043187" w:rsidP="0033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eastAsia="Calibri" w:hAnsi="Calibri" w:cs="Calibri"/>
          <w:color w:val="7030A0"/>
        </w:rPr>
      </w:pPr>
    </w:p>
    <w:p w14:paraId="0A7A2FF2" w14:textId="6E4011F4" w:rsidR="00886508" w:rsidRPr="00337CE9" w:rsidRDefault="00043187" w:rsidP="0033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eastAsia="Calibri" w:hAnsi="Calibri" w:cs="Calibri"/>
          <w:color w:val="7030A0"/>
        </w:rPr>
      </w:pPr>
      <w:r w:rsidRPr="00337CE9">
        <w:rPr>
          <w:rFonts w:ascii="Calibri" w:eastAsia="Calibri" w:hAnsi="Calibri" w:cs="Calibri"/>
          <w:b/>
          <w:color w:val="7030A0"/>
        </w:rPr>
        <w:t>Igreja Matriz de Santa Efigênia</w:t>
      </w:r>
      <w:r w:rsidRPr="00337CE9">
        <w:rPr>
          <w:rFonts w:ascii="Calibri" w:eastAsia="Calibri" w:hAnsi="Calibri" w:cs="Calibri"/>
          <w:color w:val="7030A0"/>
        </w:rPr>
        <w:t xml:space="preserve">. In. Portal Ouro Preto. Disponível em: &lt;https://revista1.tce.mg.gov.br/Content/Upload/Materia/482.pdf&gt;. Acesso em: 14 de </w:t>
      </w:r>
      <w:proofErr w:type="spellStart"/>
      <w:r w:rsidRPr="00337CE9">
        <w:rPr>
          <w:rFonts w:ascii="Calibri" w:eastAsia="Calibri" w:hAnsi="Calibri" w:cs="Calibri"/>
          <w:color w:val="7030A0"/>
        </w:rPr>
        <w:t>mai</w:t>
      </w:r>
      <w:proofErr w:type="spellEnd"/>
      <w:r w:rsidRPr="00337CE9">
        <w:rPr>
          <w:rFonts w:ascii="Calibri" w:eastAsia="Calibri" w:hAnsi="Calibri" w:cs="Calibri"/>
          <w:color w:val="7030A0"/>
        </w:rPr>
        <w:t xml:space="preserve"> 2020. </w:t>
      </w:r>
    </w:p>
    <w:p w14:paraId="2AFDBA06" w14:textId="77777777" w:rsidR="00043187" w:rsidRPr="00337CE9" w:rsidRDefault="00043187" w:rsidP="0033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eastAsia="Calibri" w:hAnsi="Calibri" w:cs="Calibri"/>
          <w:color w:val="7030A0"/>
        </w:rPr>
      </w:pPr>
    </w:p>
    <w:p w14:paraId="0A7A2FF3" w14:textId="77777777" w:rsidR="00886508" w:rsidRPr="00337CE9" w:rsidRDefault="00043187" w:rsidP="0033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" w:eastAsia="Calibri" w:hAnsi="Calibri" w:cs="Calibri"/>
          <w:color w:val="7030A0"/>
        </w:rPr>
      </w:pPr>
      <w:r w:rsidRPr="00337CE9">
        <w:rPr>
          <w:rFonts w:ascii="Calibri" w:eastAsia="Calibri" w:hAnsi="Calibri" w:cs="Calibri"/>
          <w:color w:val="7030A0"/>
        </w:rPr>
        <w:t xml:space="preserve">OLIVEIRA, Bruno Reis de. </w:t>
      </w:r>
      <w:r w:rsidRPr="00337CE9">
        <w:rPr>
          <w:rFonts w:ascii="Calibri" w:eastAsia="Calibri" w:hAnsi="Calibri" w:cs="Calibri"/>
          <w:b/>
          <w:color w:val="7030A0"/>
        </w:rPr>
        <w:t>Sobre uma história de liberdade iniciada por Chico rei</w:t>
      </w:r>
      <w:r w:rsidRPr="00337CE9">
        <w:rPr>
          <w:rFonts w:ascii="Calibri" w:eastAsia="Calibri" w:hAnsi="Calibri" w:cs="Calibri"/>
          <w:color w:val="7030A0"/>
        </w:rPr>
        <w:t xml:space="preserve">. In. Revista do TCE/ MG. Disponível em: &lt;https://revista1.tce.mg.gov.br/Content/Upload/Materia/482.pdf&gt;. Acesso em: 14 de </w:t>
      </w:r>
      <w:proofErr w:type="spellStart"/>
      <w:r w:rsidRPr="00337CE9">
        <w:rPr>
          <w:rFonts w:ascii="Calibri" w:eastAsia="Calibri" w:hAnsi="Calibri" w:cs="Calibri"/>
          <w:color w:val="7030A0"/>
        </w:rPr>
        <w:t>mai</w:t>
      </w:r>
      <w:proofErr w:type="spellEnd"/>
      <w:r w:rsidRPr="00337CE9">
        <w:rPr>
          <w:rFonts w:ascii="Calibri" w:eastAsia="Calibri" w:hAnsi="Calibri" w:cs="Calibri"/>
          <w:color w:val="7030A0"/>
        </w:rPr>
        <w:t xml:space="preserve"> 2020.  </w:t>
      </w:r>
    </w:p>
    <w:p w14:paraId="0A7A2FF4" w14:textId="77777777" w:rsidR="00886508" w:rsidRPr="00337CE9" w:rsidRDefault="00886508" w:rsidP="00337CE9">
      <w:pPr>
        <w:spacing w:line="240" w:lineRule="auto"/>
        <w:jc w:val="both"/>
        <w:rPr>
          <w:color w:val="7030A0"/>
        </w:rPr>
      </w:pPr>
    </w:p>
    <w:sectPr w:rsidR="00886508" w:rsidRPr="00337C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08"/>
    <w:rsid w:val="00043187"/>
    <w:rsid w:val="000D742F"/>
    <w:rsid w:val="00320A14"/>
    <w:rsid w:val="00337CE9"/>
    <w:rsid w:val="005E4451"/>
    <w:rsid w:val="00886508"/>
    <w:rsid w:val="00A4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FCC"/>
  <w15:docId w15:val="{80B0573E-1B4A-4F71-948D-D766F765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2020-05-27T18:23:00Z</dcterms:created>
  <dcterms:modified xsi:type="dcterms:W3CDTF">2020-05-27T18:23:00Z</dcterms:modified>
</cp:coreProperties>
</file>